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7F74" w14:textId="77777777" w:rsidR="0055557A" w:rsidRPr="004E2893" w:rsidRDefault="006B219D">
      <w:pPr>
        <w:spacing w:before="720" w:line="360" w:lineRule="exact"/>
        <w:jc w:val="center"/>
        <w:rPr>
          <w:lang w:val="ru-RU"/>
        </w:rPr>
      </w:pPr>
      <w:r w:rsidRPr="004E2893">
        <w:rPr>
          <w:noProof/>
          <w:lang w:val="ru-RU"/>
        </w:rPr>
        <w:drawing>
          <wp:inline distT="0" distB="0" distL="0" distR="0" wp14:anchorId="578C36B8" wp14:editId="391C0C08">
            <wp:extent cx="657225" cy="666750"/>
            <wp:effectExtent l="0" t="0" r="9525" b="0"/>
            <wp:docPr id="1" name="Рисунок 1" descr="SPb_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b_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45FCD" w14:textId="77777777" w:rsidR="0055557A" w:rsidRPr="004E2893" w:rsidRDefault="0055557A">
      <w:pPr>
        <w:spacing w:line="360" w:lineRule="exact"/>
        <w:jc w:val="center"/>
        <w:rPr>
          <w:caps/>
          <w:lang w:val="ru-RU"/>
        </w:rPr>
      </w:pPr>
      <w:proofErr w:type="gramStart"/>
      <w:r w:rsidRPr="004E2893">
        <w:rPr>
          <w:lang w:val="ru-RU"/>
        </w:rPr>
        <w:t xml:space="preserve">ПРАВИТЕЛЬСТВО </w:t>
      </w:r>
      <w:r w:rsidRPr="004E2893">
        <w:rPr>
          <w:caps/>
          <w:lang w:val="ru-RU"/>
        </w:rPr>
        <w:t xml:space="preserve"> Санкт</w:t>
      </w:r>
      <w:proofErr w:type="gramEnd"/>
      <w:r w:rsidRPr="004E2893">
        <w:rPr>
          <w:lang w:val="ru-RU"/>
        </w:rPr>
        <w:t>-</w:t>
      </w:r>
      <w:r w:rsidRPr="004E2893">
        <w:rPr>
          <w:caps/>
          <w:lang w:val="ru-RU"/>
        </w:rPr>
        <w:t>Петербурга</w:t>
      </w:r>
    </w:p>
    <w:p w14:paraId="161C3370" w14:textId="77777777" w:rsidR="0055557A" w:rsidRPr="004E2893" w:rsidRDefault="0055557A">
      <w:pPr>
        <w:pStyle w:val="4"/>
        <w:pBdr>
          <w:bottom w:val="none" w:sz="0" w:space="0" w:color="auto"/>
        </w:pBdr>
        <w:spacing w:before="0"/>
        <w:rPr>
          <w:sz w:val="28"/>
        </w:rPr>
      </w:pPr>
      <w:proofErr w:type="gramStart"/>
      <w:r w:rsidRPr="004E2893">
        <w:t>КОМИТЕТ  ФИНАНСОВ</w:t>
      </w:r>
      <w:proofErr w:type="gramEnd"/>
      <w:r w:rsidRPr="004E2893">
        <w:t xml:space="preserve">  </w:t>
      </w:r>
      <w:r w:rsidRPr="004E2893">
        <w:rPr>
          <w:caps/>
        </w:rPr>
        <w:t>Санкт-Петербурга</w:t>
      </w:r>
    </w:p>
    <w:p w14:paraId="52EDFBD2" w14:textId="77777777" w:rsidR="0055557A" w:rsidRPr="004E2893" w:rsidRDefault="0068720F">
      <w:pPr>
        <w:tabs>
          <w:tab w:val="left" w:pos="7939"/>
        </w:tabs>
        <w:spacing w:before="120"/>
        <w:jc w:val="center"/>
        <w:rPr>
          <w:sz w:val="20"/>
          <w:lang w:val="ru-RU"/>
        </w:rPr>
      </w:pPr>
      <w:r w:rsidRPr="004E2893">
        <w:rPr>
          <w:sz w:val="20"/>
          <w:lang w:val="ru-RU"/>
        </w:rPr>
        <w:t>Новгородская ул., д.20, литера А, Санкт-Петербург, 191144</w:t>
      </w:r>
      <w:r w:rsidR="0055557A" w:rsidRPr="004E2893">
        <w:rPr>
          <w:sz w:val="20"/>
          <w:lang w:val="ru-RU"/>
        </w:rPr>
        <w:t xml:space="preserve">, телефон (812) </w:t>
      </w:r>
      <w:r w:rsidR="000021FB" w:rsidRPr="004E2893">
        <w:rPr>
          <w:sz w:val="20"/>
          <w:lang w:val="ru-RU"/>
        </w:rPr>
        <w:t>576-3529</w:t>
      </w:r>
      <w:r w:rsidR="0055557A" w:rsidRPr="004E2893">
        <w:rPr>
          <w:sz w:val="20"/>
          <w:lang w:val="ru-RU"/>
        </w:rPr>
        <w:t xml:space="preserve">, телефакс (812) </w:t>
      </w:r>
      <w:r w:rsidR="000021FB" w:rsidRPr="004E2893">
        <w:rPr>
          <w:sz w:val="20"/>
          <w:lang w:val="ru-RU"/>
        </w:rPr>
        <w:t>246-1424</w:t>
      </w:r>
      <w:r w:rsidR="0055557A" w:rsidRPr="004E2893">
        <w:rPr>
          <w:sz w:val="20"/>
          <w:lang w:val="ru-RU"/>
        </w:rPr>
        <w:br/>
      </w:r>
      <w:r w:rsidR="0055557A" w:rsidRPr="004E2893">
        <w:rPr>
          <w:sz w:val="20"/>
          <w:lang w:val="en-US"/>
        </w:rPr>
        <w:t>e</w:t>
      </w:r>
      <w:r w:rsidR="0055557A" w:rsidRPr="004E2893">
        <w:rPr>
          <w:sz w:val="20"/>
          <w:lang w:val="ru-RU"/>
        </w:rPr>
        <w:t>-</w:t>
      </w:r>
      <w:r w:rsidR="0055557A" w:rsidRPr="004E2893">
        <w:rPr>
          <w:sz w:val="20"/>
          <w:lang w:val="en-US"/>
        </w:rPr>
        <w:t>mail</w:t>
      </w:r>
      <w:r w:rsidR="0055557A" w:rsidRPr="004E2893">
        <w:rPr>
          <w:sz w:val="20"/>
          <w:lang w:val="ru-RU"/>
        </w:rPr>
        <w:t xml:space="preserve">: </w:t>
      </w:r>
      <w:proofErr w:type="spellStart"/>
      <w:r w:rsidR="0055557A" w:rsidRPr="004E2893">
        <w:rPr>
          <w:sz w:val="20"/>
          <w:lang w:val="en-US"/>
        </w:rPr>
        <w:t>kfin</w:t>
      </w:r>
      <w:proofErr w:type="spellEnd"/>
      <w:r w:rsidR="0055557A" w:rsidRPr="004E2893">
        <w:rPr>
          <w:sz w:val="20"/>
          <w:lang w:val="ru-RU"/>
        </w:rPr>
        <w:t>@</w:t>
      </w:r>
      <w:proofErr w:type="spellStart"/>
      <w:r w:rsidR="0055557A" w:rsidRPr="004E2893">
        <w:rPr>
          <w:sz w:val="20"/>
          <w:lang w:val="en-US"/>
        </w:rPr>
        <w:t>kfin</w:t>
      </w:r>
      <w:proofErr w:type="spellEnd"/>
      <w:r w:rsidR="0055557A" w:rsidRPr="004E2893">
        <w:rPr>
          <w:sz w:val="20"/>
          <w:lang w:val="ru-RU"/>
        </w:rPr>
        <w:t>.</w:t>
      </w:r>
      <w:r w:rsidR="0055557A" w:rsidRPr="004E2893">
        <w:rPr>
          <w:sz w:val="20"/>
          <w:lang w:val="en-US"/>
        </w:rPr>
        <w:t>gov</w:t>
      </w:r>
      <w:r w:rsidR="0055557A" w:rsidRPr="004E2893">
        <w:rPr>
          <w:sz w:val="20"/>
          <w:lang w:val="ru-RU"/>
        </w:rPr>
        <w:t>.</w:t>
      </w:r>
      <w:proofErr w:type="spellStart"/>
      <w:r w:rsidR="0055557A" w:rsidRPr="004E2893">
        <w:rPr>
          <w:sz w:val="20"/>
          <w:lang w:val="en-US"/>
        </w:rPr>
        <w:t>spb</w:t>
      </w:r>
      <w:proofErr w:type="spellEnd"/>
      <w:r w:rsidR="0055557A" w:rsidRPr="004E2893">
        <w:rPr>
          <w:sz w:val="20"/>
          <w:lang w:val="ru-RU"/>
        </w:rPr>
        <w:t>.</w:t>
      </w:r>
      <w:proofErr w:type="spellStart"/>
      <w:r w:rsidR="0055557A" w:rsidRPr="004E2893">
        <w:rPr>
          <w:sz w:val="20"/>
          <w:lang w:val="en-US"/>
        </w:rPr>
        <w:t>ru</w:t>
      </w:r>
      <w:proofErr w:type="spellEnd"/>
      <w:r w:rsidR="0055557A" w:rsidRPr="004E2893">
        <w:rPr>
          <w:sz w:val="20"/>
          <w:lang w:val="ru-RU"/>
        </w:rPr>
        <w:t xml:space="preserve">, </w:t>
      </w:r>
      <w:hyperlink r:id="rId8" w:history="1">
        <w:r w:rsidR="00DF090B" w:rsidRPr="004E2893">
          <w:rPr>
            <w:sz w:val="20"/>
            <w:lang w:val="en-US"/>
          </w:rPr>
          <w:t>http</w:t>
        </w:r>
        <w:r w:rsidR="00DF090B" w:rsidRPr="004E2893">
          <w:rPr>
            <w:sz w:val="20"/>
            <w:lang w:val="ru-RU"/>
          </w:rPr>
          <w:t>://комфинспб.рф</w:t>
        </w:r>
      </w:hyperlink>
      <w:r w:rsidR="00DF090B" w:rsidRPr="004E2893">
        <w:rPr>
          <w:sz w:val="18"/>
          <w:szCs w:val="18"/>
          <w:lang w:val="ru-RU"/>
        </w:rPr>
        <w:t xml:space="preserve">, </w:t>
      </w:r>
      <w:r w:rsidR="0055557A" w:rsidRPr="004E2893">
        <w:rPr>
          <w:sz w:val="20"/>
          <w:lang w:val="en-US"/>
        </w:rPr>
        <w:t>http</w:t>
      </w:r>
      <w:r w:rsidR="000021FB" w:rsidRPr="004E2893">
        <w:rPr>
          <w:sz w:val="20"/>
          <w:lang w:val="en-US"/>
        </w:rPr>
        <w:t>s</w:t>
      </w:r>
      <w:r w:rsidR="0055557A" w:rsidRPr="004E2893">
        <w:rPr>
          <w:sz w:val="20"/>
          <w:lang w:val="ru-RU"/>
        </w:rPr>
        <w:t>://</w:t>
      </w:r>
      <w:r w:rsidR="0055557A" w:rsidRPr="004E2893">
        <w:rPr>
          <w:sz w:val="20"/>
          <w:lang w:val="en-US"/>
        </w:rPr>
        <w:t>fincom</w:t>
      </w:r>
      <w:r w:rsidR="0055557A" w:rsidRPr="004E2893">
        <w:rPr>
          <w:sz w:val="20"/>
          <w:lang w:val="ru-RU"/>
        </w:rPr>
        <w:t>.</w:t>
      </w:r>
      <w:r w:rsidR="000021FB" w:rsidRPr="004E2893">
        <w:rPr>
          <w:sz w:val="20"/>
          <w:lang w:val="en-US"/>
        </w:rPr>
        <w:t>gov</w:t>
      </w:r>
      <w:r w:rsidR="000021FB" w:rsidRPr="004E2893">
        <w:rPr>
          <w:sz w:val="20"/>
          <w:lang w:val="ru-RU"/>
        </w:rPr>
        <w:t>.</w:t>
      </w:r>
      <w:r w:rsidR="0055557A" w:rsidRPr="004E2893">
        <w:rPr>
          <w:sz w:val="20"/>
          <w:lang w:val="en-US"/>
        </w:rPr>
        <w:t>spb</w:t>
      </w:r>
      <w:r w:rsidR="0055557A" w:rsidRPr="004E2893">
        <w:rPr>
          <w:sz w:val="20"/>
          <w:lang w:val="ru-RU"/>
        </w:rPr>
        <w:t>.</w:t>
      </w:r>
      <w:r w:rsidR="0055557A" w:rsidRPr="004E2893">
        <w:rPr>
          <w:sz w:val="20"/>
          <w:lang w:val="en-US"/>
        </w:rPr>
        <w:t>ru</w:t>
      </w:r>
    </w:p>
    <w:p w14:paraId="0EE2809B" w14:textId="77777777" w:rsidR="0055557A" w:rsidRPr="004E2893" w:rsidRDefault="0055557A">
      <w:pPr>
        <w:tabs>
          <w:tab w:val="left" w:pos="7939"/>
        </w:tabs>
        <w:ind w:left="-426" w:right="-1419"/>
        <w:rPr>
          <w:lang w:val="ru-RU"/>
        </w:rPr>
      </w:pPr>
    </w:p>
    <w:p w14:paraId="226C8191" w14:textId="77777777" w:rsidR="0055557A" w:rsidRPr="004E2893" w:rsidRDefault="0055557A">
      <w:pPr>
        <w:spacing w:before="240"/>
        <w:rPr>
          <w:sz w:val="22"/>
          <w:lang w:val="ru-RU"/>
        </w:rPr>
      </w:pPr>
      <w:r w:rsidRPr="004E2893">
        <w:rPr>
          <w:sz w:val="22"/>
          <w:lang w:val="ru-RU"/>
        </w:rPr>
        <w:t>___________________</w:t>
      </w:r>
      <w:r w:rsidRPr="004E2893">
        <w:rPr>
          <w:i/>
          <w:sz w:val="22"/>
          <w:lang w:val="ru-RU"/>
        </w:rPr>
        <w:t xml:space="preserve"> </w:t>
      </w:r>
      <w:r w:rsidRPr="004E2893">
        <w:rPr>
          <w:sz w:val="22"/>
          <w:lang w:val="ru-RU"/>
        </w:rPr>
        <w:t>№ ___________________</w:t>
      </w:r>
    </w:p>
    <w:p w14:paraId="37B3678D" w14:textId="77777777" w:rsidR="0055557A" w:rsidRPr="004E2893" w:rsidRDefault="0055557A" w:rsidP="00CF09E3">
      <w:pPr>
        <w:framePr w:w="3600" w:h="720" w:hSpace="181" w:wrap="around" w:vAnchor="text" w:hAnchor="page" w:x="6346" w:y="336"/>
        <w:rPr>
          <w:b/>
          <w:lang w:val="ru-RU"/>
        </w:rPr>
      </w:pPr>
    </w:p>
    <w:p w14:paraId="789857D2" w14:textId="77777777" w:rsidR="0055557A" w:rsidRPr="004E2893" w:rsidRDefault="0055557A">
      <w:pPr>
        <w:spacing w:before="60"/>
        <w:rPr>
          <w:sz w:val="22"/>
          <w:lang w:val="ru-RU"/>
        </w:rPr>
      </w:pPr>
      <w:r w:rsidRPr="004E2893">
        <w:rPr>
          <w:sz w:val="22"/>
          <w:lang w:val="ru-RU"/>
        </w:rPr>
        <w:t>На № _______________ от___________________</w:t>
      </w:r>
      <w:r w:rsidRPr="004E2893">
        <w:rPr>
          <w:sz w:val="22"/>
          <w:lang w:val="ru-RU"/>
        </w:rPr>
        <w:tab/>
      </w:r>
      <w:r w:rsidRPr="004E2893">
        <w:rPr>
          <w:sz w:val="22"/>
        </w:rPr>
        <w:object w:dxaOrig="3881" w:dyaOrig="197" w14:anchorId="04066A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9pt" o:ole="" fillcolor="window">
            <v:imagedata r:id="rId9" o:title=""/>
          </v:shape>
          <o:OLEObject Type="Embed" ProgID="MSDraw" ShapeID="_x0000_i1025" DrawAspect="Content" ObjectID="_1781335150" r:id="rId10">
            <o:FieldCodes>\* MERGEFORMAT</o:FieldCodes>
          </o:OLEObject>
        </w:object>
      </w:r>
    </w:p>
    <w:p w14:paraId="076E1E0F" w14:textId="77777777" w:rsidR="0055557A" w:rsidRPr="004E2893" w:rsidRDefault="0055557A">
      <w:pPr>
        <w:spacing w:before="40"/>
        <w:rPr>
          <w:lang w:val="ru-RU"/>
        </w:rPr>
        <w:sectPr w:rsidR="0055557A" w:rsidRPr="004E2893" w:rsidSect="00CF09E3">
          <w:headerReference w:type="even" r:id="rId11"/>
          <w:headerReference w:type="default" r:id="rId12"/>
          <w:pgSz w:w="11907" w:h="16834" w:code="9"/>
          <w:pgMar w:top="284" w:right="567" w:bottom="1134" w:left="1134" w:header="720" w:footer="720" w:gutter="0"/>
          <w:cols w:space="720"/>
          <w:titlePg/>
        </w:sectPr>
      </w:pPr>
    </w:p>
    <w:p w14:paraId="2683E836" w14:textId="77777777" w:rsidR="0055557A" w:rsidRPr="004E2893" w:rsidRDefault="0055557A">
      <w:pPr>
        <w:spacing w:before="40"/>
        <w:rPr>
          <w:lang w:val="ru-RU"/>
        </w:rPr>
      </w:pPr>
    </w:p>
    <w:p w14:paraId="2D703363" w14:textId="77777777" w:rsidR="0055557A" w:rsidRPr="004E2893" w:rsidRDefault="0055557A">
      <w:pPr>
        <w:pStyle w:val="a5"/>
        <w:spacing w:after="240" w:line="240" w:lineRule="auto"/>
        <w:ind w:left="-567" w:firstLine="0"/>
      </w:pPr>
    </w:p>
    <w:p w14:paraId="447039A7" w14:textId="77777777" w:rsidR="00207BC5" w:rsidRPr="004E2893" w:rsidRDefault="00207BC5" w:rsidP="00207BC5">
      <w:pPr>
        <w:suppressLineNumbers/>
        <w:suppressAutoHyphens/>
        <w:jc w:val="center"/>
        <w:rPr>
          <w:b/>
          <w:caps/>
          <w:sz w:val="22"/>
          <w:szCs w:val="22"/>
          <w:lang w:val="ru-RU"/>
        </w:rPr>
      </w:pPr>
      <w:r w:rsidRPr="004E2893">
        <w:rPr>
          <w:b/>
          <w:caps/>
          <w:sz w:val="22"/>
          <w:szCs w:val="22"/>
          <w:lang w:val="ru-RU"/>
        </w:rPr>
        <w:t xml:space="preserve">Официальное сообщение </w:t>
      </w:r>
    </w:p>
    <w:p w14:paraId="20608998" w14:textId="77777777" w:rsidR="00207BC5" w:rsidRPr="004E2893" w:rsidRDefault="00207BC5" w:rsidP="00207BC5">
      <w:pPr>
        <w:suppressLineNumbers/>
        <w:suppressAutoHyphens/>
        <w:jc w:val="center"/>
        <w:rPr>
          <w:sz w:val="22"/>
          <w:szCs w:val="22"/>
          <w:lang w:val="ru-RU"/>
        </w:rPr>
      </w:pPr>
      <w:r w:rsidRPr="004E2893">
        <w:rPr>
          <w:sz w:val="22"/>
          <w:szCs w:val="22"/>
          <w:lang w:val="ru-RU"/>
        </w:rPr>
        <w:t xml:space="preserve">об итогах Депозитного аукциона </w:t>
      </w:r>
    </w:p>
    <w:p w14:paraId="328B6276" w14:textId="77777777" w:rsidR="00207BC5" w:rsidRPr="004E2893" w:rsidRDefault="00207BC5" w:rsidP="00207BC5">
      <w:pPr>
        <w:suppressLineNumbers/>
        <w:suppressAutoHyphens/>
        <w:jc w:val="right"/>
        <w:rPr>
          <w:sz w:val="28"/>
          <w:lang w:val="ru-RU"/>
        </w:rPr>
      </w:pPr>
    </w:p>
    <w:p w14:paraId="284D2555" w14:textId="77777777" w:rsidR="00BC68A5" w:rsidRPr="00BC68A5" w:rsidRDefault="00687873" w:rsidP="00BC68A5">
      <w:pPr>
        <w:widowControl w:val="0"/>
        <w:suppressLineNumbers/>
        <w:suppressAutoHyphens/>
        <w:ind w:firstLine="567"/>
        <w:jc w:val="both"/>
        <w:rPr>
          <w:sz w:val="22"/>
          <w:szCs w:val="22"/>
          <w:lang w:val="ru-RU"/>
        </w:rPr>
      </w:pPr>
      <w:r w:rsidRPr="00687873">
        <w:rPr>
          <w:sz w:val="22"/>
          <w:szCs w:val="22"/>
          <w:lang w:val="ru-RU"/>
        </w:rPr>
        <w:t xml:space="preserve">Настоящим Комитет финансов Санкт-Петербурга (далее – Вкладчик) сообщает о состоявшемся </w:t>
      </w:r>
      <w:r w:rsidR="00E9275C">
        <w:rPr>
          <w:b/>
          <w:sz w:val="22"/>
          <w:szCs w:val="22"/>
          <w:lang w:val="ru-RU"/>
        </w:rPr>
        <w:t>2</w:t>
      </w:r>
      <w:r w:rsidR="00D9408A">
        <w:rPr>
          <w:b/>
          <w:sz w:val="22"/>
          <w:szCs w:val="22"/>
          <w:lang w:val="ru-RU"/>
        </w:rPr>
        <w:t>8</w:t>
      </w:r>
      <w:r w:rsidRPr="00687873">
        <w:rPr>
          <w:b/>
          <w:sz w:val="22"/>
          <w:szCs w:val="22"/>
          <w:lang w:val="ru-RU"/>
        </w:rPr>
        <w:t>.</w:t>
      </w:r>
      <w:r w:rsidR="007B6C6E">
        <w:rPr>
          <w:b/>
          <w:sz w:val="22"/>
          <w:szCs w:val="22"/>
          <w:lang w:val="ru-RU"/>
        </w:rPr>
        <w:t>0</w:t>
      </w:r>
      <w:r w:rsidR="00653323">
        <w:rPr>
          <w:b/>
          <w:sz w:val="22"/>
          <w:szCs w:val="22"/>
          <w:lang w:val="ru-RU"/>
        </w:rPr>
        <w:t>6</w:t>
      </w:r>
      <w:r w:rsidRPr="00687873">
        <w:rPr>
          <w:b/>
          <w:sz w:val="22"/>
          <w:szCs w:val="22"/>
          <w:lang w:val="ru-RU"/>
        </w:rPr>
        <w:t>.202</w:t>
      </w:r>
      <w:r w:rsidR="00975B5B" w:rsidRPr="00975B5B">
        <w:rPr>
          <w:b/>
          <w:sz w:val="22"/>
          <w:szCs w:val="22"/>
          <w:lang w:val="ru-RU"/>
        </w:rPr>
        <w:t>4</w:t>
      </w:r>
      <w:r w:rsidRPr="00687873">
        <w:rPr>
          <w:sz w:val="22"/>
          <w:szCs w:val="22"/>
          <w:lang w:val="ru-RU"/>
        </w:rPr>
        <w:t xml:space="preserve"> на </w:t>
      </w:r>
      <w:r w:rsidRPr="00687873">
        <w:rPr>
          <w:b/>
          <w:sz w:val="22"/>
          <w:szCs w:val="22"/>
          <w:lang w:val="ru-RU"/>
        </w:rPr>
        <w:t>Санкт-Петербургской Валютной Бирже</w:t>
      </w:r>
      <w:r w:rsidRPr="00687873">
        <w:rPr>
          <w:sz w:val="22"/>
          <w:szCs w:val="22"/>
          <w:lang w:val="ru-RU"/>
        </w:rPr>
        <w:t xml:space="preserve"> Депозитном аукционе по размещению средств</w:t>
      </w:r>
      <w:r w:rsidR="00691740">
        <w:rPr>
          <w:sz w:val="22"/>
          <w:szCs w:val="22"/>
          <w:lang w:val="ru-RU"/>
        </w:rPr>
        <w:t xml:space="preserve"> </w:t>
      </w:r>
      <w:r w:rsidR="006C208F">
        <w:rPr>
          <w:sz w:val="22"/>
          <w:szCs w:val="22"/>
          <w:lang w:val="ru-RU"/>
        </w:rPr>
        <w:t>с</w:t>
      </w:r>
      <w:r w:rsidR="00691740">
        <w:rPr>
          <w:lang w:val="ru-RU"/>
        </w:rPr>
        <w:t> </w:t>
      </w:r>
      <w:r w:rsidR="004774DB">
        <w:rPr>
          <w:sz w:val="22"/>
          <w:szCs w:val="22"/>
          <w:lang w:val="ru-RU"/>
        </w:rPr>
        <w:t xml:space="preserve">единого счета </w:t>
      </w:r>
      <w:r w:rsidRPr="00687873">
        <w:rPr>
          <w:sz w:val="22"/>
          <w:szCs w:val="22"/>
          <w:lang w:val="ru-RU"/>
        </w:rPr>
        <w:t>бюджета Санкт-Петербурга на Банковские депозиты в Уполномоченных банках на</w:t>
      </w:r>
      <w:r w:rsidR="00691740">
        <w:rPr>
          <w:sz w:val="22"/>
          <w:szCs w:val="22"/>
          <w:lang w:val="ru-RU"/>
        </w:rPr>
        <w:t> </w:t>
      </w:r>
      <w:r w:rsidRPr="00687873">
        <w:rPr>
          <w:sz w:val="22"/>
          <w:szCs w:val="22"/>
          <w:lang w:val="ru-RU"/>
        </w:rPr>
        <w:t>следующих условиях</w:t>
      </w:r>
      <w:r w:rsidR="00BC68A5" w:rsidRPr="00BC68A5">
        <w:rPr>
          <w:sz w:val="22"/>
          <w:szCs w:val="22"/>
          <w:lang w:val="ru-RU"/>
        </w:rPr>
        <w:t xml:space="preserve">: </w:t>
      </w:r>
    </w:p>
    <w:p w14:paraId="329DE6E7" w14:textId="77777777" w:rsidR="00207BC5" w:rsidRPr="00481E3C" w:rsidRDefault="00207BC5" w:rsidP="00207BC5">
      <w:pPr>
        <w:widowControl w:val="0"/>
        <w:suppressLineNumbers/>
        <w:suppressAutoHyphens/>
        <w:ind w:firstLine="567"/>
        <w:jc w:val="both"/>
        <w:rPr>
          <w:sz w:val="22"/>
          <w:szCs w:val="22"/>
          <w:lang w:val="ru-RU"/>
        </w:rPr>
      </w:pPr>
    </w:p>
    <w:p w14:paraId="6EAFE828" w14:textId="77777777" w:rsidR="00207BC5" w:rsidRPr="0065228F" w:rsidRDefault="00207BC5" w:rsidP="00207BC5">
      <w:pPr>
        <w:pStyle w:val="aa"/>
        <w:widowControl w:val="0"/>
        <w:numPr>
          <w:ilvl w:val="0"/>
          <w:numId w:val="3"/>
        </w:numPr>
        <w:suppressLineNumbers/>
        <w:suppressAutoHyphens/>
        <w:jc w:val="both"/>
        <w:rPr>
          <w:sz w:val="22"/>
          <w:szCs w:val="22"/>
          <w:lang w:val="en-US"/>
        </w:rPr>
      </w:pPr>
      <w:r w:rsidRPr="0065228F">
        <w:rPr>
          <w:sz w:val="22"/>
          <w:szCs w:val="22"/>
        </w:rPr>
        <w:t>Параметры проведенных торгов:</w:t>
      </w:r>
    </w:p>
    <w:p w14:paraId="6D6A483B" w14:textId="77777777" w:rsidR="00207BC5" w:rsidRPr="0065228F" w:rsidRDefault="00207BC5" w:rsidP="00207BC5">
      <w:pPr>
        <w:widowControl w:val="0"/>
        <w:suppressLineNumbers/>
        <w:suppressAutoHyphens/>
        <w:ind w:firstLine="567"/>
        <w:jc w:val="both"/>
        <w:rPr>
          <w:sz w:val="22"/>
          <w:szCs w:val="22"/>
        </w:rPr>
      </w:pP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5"/>
        <w:gridCol w:w="2340"/>
      </w:tblGrid>
      <w:tr w:rsidR="004E2893" w:rsidRPr="00C737D1" w14:paraId="4DB70B17" w14:textId="77777777" w:rsidTr="00CA3234">
        <w:trPr>
          <w:trHeight w:val="315"/>
        </w:trPr>
        <w:tc>
          <w:tcPr>
            <w:tcW w:w="7825" w:type="dxa"/>
            <w:vAlign w:val="center"/>
          </w:tcPr>
          <w:p w14:paraId="2161E976" w14:textId="77777777" w:rsidR="00207BC5" w:rsidRPr="00C737D1" w:rsidRDefault="00207BC5" w:rsidP="00207BC5">
            <w:pPr>
              <w:suppressLineNumbers/>
              <w:suppressAutoHyphens/>
              <w:spacing w:after="60"/>
              <w:rPr>
                <w:sz w:val="22"/>
                <w:szCs w:val="22"/>
                <w:lang w:val="ru-RU"/>
              </w:rPr>
            </w:pPr>
            <w:r w:rsidRPr="00C737D1">
              <w:rPr>
                <w:sz w:val="22"/>
                <w:szCs w:val="22"/>
                <w:lang w:val="ru-RU"/>
              </w:rPr>
              <w:t>Количество Уполномоченных банков, принявших участие в аукционе</w:t>
            </w:r>
          </w:p>
        </w:tc>
        <w:tc>
          <w:tcPr>
            <w:tcW w:w="2340" w:type="dxa"/>
            <w:vAlign w:val="center"/>
          </w:tcPr>
          <w:p w14:paraId="4446083E" w14:textId="77777777" w:rsidR="00E9275C" w:rsidRPr="00E9275C" w:rsidRDefault="00D9408A" w:rsidP="00E9275C">
            <w:pPr>
              <w:suppressLineNumbers/>
              <w:suppressAutoHyphens/>
              <w:spacing w:after="6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</w:tr>
      <w:tr w:rsidR="004E2893" w:rsidRPr="00C737D1" w14:paraId="30FECDF9" w14:textId="77777777" w:rsidTr="001B2E2C">
        <w:tc>
          <w:tcPr>
            <w:tcW w:w="7825" w:type="dxa"/>
            <w:vAlign w:val="center"/>
          </w:tcPr>
          <w:p w14:paraId="02313FA9" w14:textId="77777777" w:rsidR="00207BC5" w:rsidRPr="00C737D1" w:rsidRDefault="00207BC5" w:rsidP="00207BC5">
            <w:pPr>
              <w:suppressLineNumbers/>
              <w:suppressAutoHyphens/>
              <w:spacing w:after="60"/>
              <w:rPr>
                <w:sz w:val="22"/>
                <w:szCs w:val="22"/>
                <w:lang w:val="ru-RU"/>
              </w:rPr>
            </w:pPr>
            <w:r w:rsidRPr="00C737D1">
              <w:rPr>
                <w:sz w:val="22"/>
                <w:szCs w:val="22"/>
                <w:lang w:val="ru-RU"/>
              </w:rPr>
              <w:t>Совокупный объем поданных Заявок, рублей</w:t>
            </w:r>
          </w:p>
        </w:tc>
        <w:tc>
          <w:tcPr>
            <w:tcW w:w="2340" w:type="dxa"/>
            <w:vAlign w:val="center"/>
          </w:tcPr>
          <w:p w14:paraId="3663E2C1" w14:textId="77777777" w:rsidR="00207BC5" w:rsidRPr="00C737D1" w:rsidRDefault="00D9408A" w:rsidP="00A11DA3">
            <w:pPr>
              <w:suppressLineNumbers/>
              <w:suppressAutoHyphens/>
              <w:spacing w:after="6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  <w:r w:rsidR="00377998" w:rsidRPr="00C737D1">
              <w:rPr>
                <w:sz w:val="22"/>
                <w:szCs w:val="22"/>
                <w:lang w:val="ru-RU"/>
              </w:rPr>
              <w:t> </w:t>
            </w:r>
            <w:r w:rsidR="00A11DA3">
              <w:rPr>
                <w:sz w:val="22"/>
                <w:szCs w:val="22"/>
                <w:lang w:val="en-US"/>
              </w:rPr>
              <w:t>0</w:t>
            </w:r>
            <w:r w:rsidR="00C308A0">
              <w:rPr>
                <w:sz w:val="22"/>
                <w:szCs w:val="22"/>
                <w:lang w:val="ru-RU"/>
              </w:rPr>
              <w:t>00</w:t>
            </w:r>
            <w:r w:rsidR="00377998" w:rsidRPr="00C737D1">
              <w:rPr>
                <w:sz w:val="22"/>
                <w:szCs w:val="22"/>
                <w:lang w:val="ru-RU"/>
              </w:rPr>
              <w:t> </w:t>
            </w:r>
            <w:r w:rsidR="00C308A0">
              <w:rPr>
                <w:sz w:val="22"/>
                <w:szCs w:val="22"/>
                <w:lang w:val="ru-RU"/>
              </w:rPr>
              <w:t>000</w:t>
            </w:r>
            <w:r w:rsidR="00236640" w:rsidRPr="00C737D1">
              <w:rPr>
                <w:sz w:val="22"/>
                <w:szCs w:val="22"/>
                <w:lang w:val="ru-RU"/>
              </w:rPr>
              <w:t> 000,00</w:t>
            </w:r>
          </w:p>
        </w:tc>
      </w:tr>
      <w:tr w:rsidR="004E2893" w:rsidRPr="00C737D1" w14:paraId="17200723" w14:textId="77777777" w:rsidTr="001B2E2C">
        <w:tc>
          <w:tcPr>
            <w:tcW w:w="7825" w:type="dxa"/>
            <w:vAlign w:val="center"/>
          </w:tcPr>
          <w:p w14:paraId="3A309B5B" w14:textId="77777777" w:rsidR="00207BC5" w:rsidRPr="00C737D1" w:rsidRDefault="00BC68A5" w:rsidP="00BC68A5">
            <w:pPr>
              <w:suppressLineNumbers/>
              <w:suppressAutoHyphens/>
              <w:spacing w:after="60"/>
              <w:rPr>
                <w:sz w:val="22"/>
                <w:szCs w:val="22"/>
                <w:lang w:val="ru-RU"/>
              </w:rPr>
            </w:pPr>
            <w:r w:rsidRPr="00C737D1">
              <w:rPr>
                <w:sz w:val="22"/>
                <w:szCs w:val="22"/>
                <w:lang w:val="ru-RU"/>
              </w:rPr>
              <w:t>Количество</w:t>
            </w:r>
            <w:r w:rsidRPr="00C737D1">
              <w:rPr>
                <w:sz w:val="22"/>
                <w:szCs w:val="22"/>
              </w:rPr>
              <w:t xml:space="preserve"> </w:t>
            </w:r>
            <w:r w:rsidRPr="00C737D1">
              <w:rPr>
                <w:sz w:val="22"/>
                <w:szCs w:val="22"/>
                <w:lang w:val="ru-RU"/>
              </w:rPr>
              <w:t>поданных</w:t>
            </w:r>
            <w:r w:rsidR="00207BC5" w:rsidRPr="00C737D1">
              <w:rPr>
                <w:sz w:val="22"/>
                <w:szCs w:val="22"/>
              </w:rPr>
              <w:t xml:space="preserve"> </w:t>
            </w:r>
            <w:r w:rsidRPr="00C737D1">
              <w:rPr>
                <w:sz w:val="22"/>
                <w:szCs w:val="22"/>
                <w:lang w:val="ru-RU"/>
              </w:rPr>
              <w:t>Заявок</w:t>
            </w:r>
          </w:p>
        </w:tc>
        <w:tc>
          <w:tcPr>
            <w:tcW w:w="2340" w:type="dxa"/>
            <w:vAlign w:val="center"/>
          </w:tcPr>
          <w:p w14:paraId="75C4B9FD" w14:textId="77777777" w:rsidR="00207BC5" w:rsidRPr="003D45C9" w:rsidRDefault="00D9408A" w:rsidP="00C308A0">
            <w:pPr>
              <w:suppressLineNumbers/>
              <w:suppressAutoHyphens/>
              <w:spacing w:after="6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</w:tr>
      <w:tr w:rsidR="004E2893" w:rsidRPr="00C737D1" w14:paraId="31E5A82C" w14:textId="77777777" w:rsidTr="001B2E2C">
        <w:tc>
          <w:tcPr>
            <w:tcW w:w="7825" w:type="dxa"/>
            <w:vAlign w:val="center"/>
          </w:tcPr>
          <w:p w14:paraId="42BE96AB" w14:textId="77777777" w:rsidR="00207BC5" w:rsidRPr="00C737D1" w:rsidRDefault="00207BC5" w:rsidP="00207BC5">
            <w:pPr>
              <w:suppressLineNumbers/>
              <w:suppressAutoHyphens/>
              <w:spacing w:after="60"/>
              <w:rPr>
                <w:sz w:val="22"/>
                <w:szCs w:val="22"/>
                <w:lang w:val="ru-RU"/>
              </w:rPr>
            </w:pPr>
            <w:r w:rsidRPr="00C737D1">
              <w:rPr>
                <w:sz w:val="22"/>
                <w:szCs w:val="22"/>
                <w:lang w:val="ru-RU"/>
              </w:rPr>
              <w:t>Диапазон предложенных Ставок депозита, процентов годовых</w:t>
            </w:r>
          </w:p>
        </w:tc>
        <w:tc>
          <w:tcPr>
            <w:tcW w:w="2340" w:type="dxa"/>
            <w:vAlign w:val="center"/>
          </w:tcPr>
          <w:p w14:paraId="24A6E681" w14:textId="77777777" w:rsidR="00207BC5" w:rsidRPr="00A11DA3" w:rsidRDefault="003D45C9" w:rsidP="00D9408A">
            <w:pPr>
              <w:suppressLineNumbers/>
              <w:suppressAutoHyphens/>
              <w:spacing w:after="6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D9408A">
              <w:rPr>
                <w:sz w:val="22"/>
                <w:szCs w:val="22"/>
                <w:lang w:val="ru-RU"/>
              </w:rPr>
              <w:t>6</w:t>
            </w:r>
            <w:r w:rsidR="00EE0320" w:rsidRPr="00C737D1">
              <w:rPr>
                <w:sz w:val="22"/>
                <w:szCs w:val="22"/>
                <w:lang w:val="en-US"/>
              </w:rPr>
              <w:t>,</w:t>
            </w:r>
            <w:r w:rsidR="00D9408A">
              <w:rPr>
                <w:sz w:val="22"/>
                <w:szCs w:val="22"/>
                <w:lang w:val="ru-RU"/>
              </w:rPr>
              <w:t>56</w:t>
            </w:r>
            <w:r w:rsidR="00580CFA" w:rsidRPr="00C737D1">
              <w:rPr>
                <w:sz w:val="22"/>
                <w:szCs w:val="22"/>
                <w:lang w:val="ru-RU"/>
              </w:rPr>
              <w:t xml:space="preserve"> </w:t>
            </w:r>
            <w:r w:rsidR="00C26212" w:rsidRPr="00C737D1">
              <w:rPr>
                <w:sz w:val="22"/>
                <w:szCs w:val="22"/>
                <w:lang w:val="ru-RU"/>
              </w:rPr>
              <w:t>–</w:t>
            </w:r>
            <w:r w:rsidR="00580CFA" w:rsidRPr="00C737D1">
              <w:rPr>
                <w:sz w:val="22"/>
                <w:szCs w:val="22"/>
                <w:lang w:val="ru-RU"/>
              </w:rPr>
              <w:t xml:space="preserve"> </w:t>
            </w:r>
            <w:r w:rsidR="0073692E">
              <w:rPr>
                <w:sz w:val="22"/>
                <w:szCs w:val="22"/>
                <w:lang w:val="ru-RU"/>
              </w:rPr>
              <w:t>1</w:t>
            </w:r>
            <w:r w:rsidR="00D9408A">
              <w:rPr>
                <w:sz w:val="22"/>
                <w:szCs w:val="22"/>
                <w:lang w:val="ru-RU"/>
              </w:rPr>
              <w:t>7</w:t>
            </w:r>
            <w:r w:rsidR="00095FA8" w:rsidRPr="00C737D1">
              <w:rPr>
                <w:sz w:val="22"/>
                <w:szCs w:val="22"/>
                <w:lang w:val="en-US"/>
              </w:rPr>
              <w:t>,</w:t>
            </w:r>
            <w:r w:rsidR="00D9408A">
              <w:rPr>
                <w:sz w:val="22"/>
                <w:szCs w:val="22"/>
                <w:lang w:val="ru-RU"/>
              </w:rPr>
              <w:t>15</w:t>
            </w:r>
          </w:p>
        </w:tc>
      </w:tr>
      <w:tr w:rsidR="004E2893" w:rsidRPr="00C737D1" w14:paraId="3BC4B38F" w14:textId="77777777" w:rsidTr="001B2E2C">
        <w:trPr>
          <w:trHeight w:val="620"/>
        </w:trPr>
        <w:tc>
          <w:tcPr>
            <w:tcW w:w="7825" w:type="dxa"/>
            <w:vAlign w:val="center"/>
          </w:tcPr>
          <w:p w14:paraId="52717A7F" w14:textId="77777777" w:rsidR="00207BC5" w:rsidRPr="00C737D1" w:rsidRDefault="00207BC5" w:rsidP="00207BC5">
            <w:pPr>
              <w:suppressLineNumbers/>
              <w:suppressAutoHyphens/>
              <w:spacing w:after="60"/>
              <w:rPr>
                <w:sz w:val="22"/>
                <w:szCs w:val="22"/>
                <w:lang w:val="ru-RU"/>
              </w:rPr>
            </w:pPr>
            <w:r w:rsidRPr="00C737D1">
              <w:rPr>
                <w:sz w:val="22"/>
                <w:szCs w:val="22"/>
                <w:lang w:val="ru-RU"/>
              </w:rPr>
              <w:t>Ставка депозита отсечения, установленная Вкладчиком, процентов годовых</w:t>
            </w:r>
          </w:p>
        </w:tc>
        <w:tc>
          <w:tcPr>
            <w:tcW w:w="2340" w:type="dxa"/>
            <w:vAlign w:val="center"/>
          </w:tcPr>
          <w:p w14:paraId="66754429" w14:textId="77777777" w:rsidR="00207BC5" w:rsidRPr="00A11DA3" w:rsidRDefault="0073692E" w:rsidP="00D9408A">
            <w:pPr>
              <w:suppressLineNumbers/>
              <w:suppressAutoHyphens/>
              <w:spacing w:after="60"/>
              <w:jc w:val="right"/>
              <w:rPr>
                <w:sz w:val="22"/>
                <w:szCs w:val="22"/>
                <w:lang w:val="en-US"/>
              </w:rPr>
            </w:pPr>
            <w:r w:rsidRPr="008B3AC1">
              <w:rPr>
                <w:sz w:val="22"/>
                <w:szCs w:val="22"/>
                <w:lang w:val="en-US"/>
              </w:rPr>
              <w:t>1</w:t>
            </w:r>
            <w:r w:rsidR="00D9408A">
              <w:rPr>
                <w:sz w:val="22"/>
                <w:szCs w:val="22"/>
                <w:lang w:val="ru-RU"/>
              </w:rPr>
              <w:t>7</w:t>
            </w:r>
            <w:r w:rsidR="00B04264" w:rsidRPr="008B3AC1">
              <w:rPr>
                <w:sz w:val="22"/>
                <w:szCs w:val="22"/>
                <w:lang w:val="ru-RU"/>
              </w:rPr>
              <w:t>,</w:t>
            </w:r>
            <w:r w:rsidR="00D9408A">
              <w:rPr>
                <w:sz w:val="22"/>
                <w:szCs w:val="22"/>
                <w:lang w:val="ru-RU"/>
              </w:rPr>
              <w:t>15</w:t>
            </w:r>
          </w:p>
        </w:tc>
      </w:tr>
      <w:tr w:rsidR="004E2893" w:rsidRPr="00D96DB6" w14:paraId="71E30B80" w14:textId="77777777" w:rsidTr="001B2E2C">
        <w:tc>
          <w:tcPr>
            <w:tcW w:w="7825" w:type="dxa"/>
            <w:vAlign w:val="center"/>
          </w:tcPr>
          <w:p w14:paraId="0429468D" w14:textId="77777777" w:rsidR="00207BC5" w:rsidRPr="00C737D1" w:rsidRDefault="00207BC5" w:rsidP="00207BC5">
            <w:pPr>
              <w:suppressLineNumbers/>
              <w:suppressAutoHyphens/>
              <w:spacing w:after="60"/>
              <w:rPr>
                <w:sz w:val="22"/>
                <w:szCs w:val="22"/>
                <w:lang w:val="ru-RU"/>
              </w:rPr>
            </w:pPr>
            <w:r w:rsidRPr="00C737D1">
              <w:rPr>
                <w:sz w:val="22"/>
                <w:szCs w:val="22"/>
                <w:lang w:val="ru-RU"/>
              </w:rPr>
              <w:t>Средневзвешенная Ставка депозита по удовлетворенным Заявкам, процентов годовых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E843B48" w14:textId="77777777" w:rsidR="00207BC5" w:rsidRPr="00A11DA3" w:rsidRDefault="00C60E42" w:rsidP="00D9408A">
            <w:pPr>
              <w:suppressLineNumbers/>
              <w:suppressAutoHyphens/>
              <w:spacing w:after="60"/>
              <w:jc w:val="right"/>
              <w:rPr>
                <w:sz w:val="22"/>
                <w:szCs w:val="22"/>
                <w:lang w:val="en-US"/>
              </w:rPr>
            </w:pPr>
            <w:r w:rsidRPr="008B3AC1">
              <w:rPr>
                <w:sz w:val="22"/>
                <w:szCs w:val="22"/>
                <w:lang w:val="ru-RU"/>
              </w:rPr>
              <w:t>1</w:t>
            </w:r>
            <w:r w:rsidR="00D9408A">
              <w:rPr>
                <w:sz w:val="22"/>
                <w:szCs w:val="22"/>
                <w:lang w:val="ru-RU"/>
              </w:rPr>
              <w:t>7</w:t>
            </w:r>
            <w:r w:rsidR="004D4ECF" w:rsidRPr="008B3AC1">
              <w:rPr>
                <w:sz w:val="22"/>
                <w:szCs w:val="22"/>
                <w:lang w:val="en-US"/>
              </w:rPr>
              <w:t>,</w:t>
            </w:r>
            <w:r w:rsidR="00D9408A">
              <w:rPr>
                <w:sz w:val="22"/>
                <w:szCs w:val="22"/>
                <w:lang w:val="ru-RU"/>
              </w:rPr>
              <w:t>15</w:t>
            </w:r>
          </w:p>
        </w:tc>
      </w:tr>
      <w:tr w:rsidR="004E2893" w:rsidRPr="00C737D1" w14:paraId="48D73E0C" w14:textId="77777777" w:rsidTr="001B2E2C">
        <w:tc>
          <w:tcPr>
            <w:tcW w:w="7825" w:type="dxa"/>
            <w:vAlign w:val="center"/>
          </w:tcPr>
          <w:p w14:paraId="2E3D1F3E" w14:textId="77777777" w:rsidR="00207BC5" w:rsidRPr="00C737D1" w:rsidRDefault="00207BC5" w:rsidP="00207BC5">
            <w:pPr>
              <w:suppressLineNumbers/>
              <w:suppressAutoHyphens/>
              <w:spacing w:after="60"/>
              <w:rPr>
                <w:sz w:val="22"/>
                <w:szCs w:val="22"/>
                <w:lang w:val="ru-RU"/>
              </w:rPr>
            </w:pPr>
            <w:r w:rsidRPr="00C737D1">
              <w:rPr>
                <w:sz w:val="22"/>
                <w:szCs w:val="22"/>
                <w:lang w:val="ru-RU"/>
              </w:rPr>
              <w:t>Фактический объем размещения Средств бюджета на текущий Процентный период, рублей</w:t>
            </w:r>
          </w:p>
        </w:tc>
        <w:tc>
          <w:tcPr>
            <w:tcW w:w="2340" w:type="dxa"/>
            <w:vAlign w:val="center"/>
          </w:tcPr>
          <w:p w14:paraId="79E45D2B" w14:textId="77777777" w:rsidR="00207BC5" w:rsidRPr="00C737D1" w:rsidRDefault="00450BFB" w:rsidP="00E9275C">
            <w:pPr>
              <w:suppressLineNumbers/>
              <w:suppressAutoHyphens/>
              <w:spacing w:after="6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E9275C">
              <w:rPr>
                <w:sz w:val="22"/>
                <w:szCs w:val="22"/>
                <w:lang w:val="ru-RU"/>
              </w:rPr>
              <w:t>0</w:t>
            </w:r>
            <w:r w:rsidR="00236640" w:rsidRPr="00C737D1">
              <w:rPr>
                <w:sz w:val="22"/>
                <w:szCs w:val="22"/>
                <w:lang w:val="ru-RU"/>
              </w:rPr>
              <w:t> </w:t>
            </w:r>
            <w:r w:rsidR="002E07DC">
              <w:rPr>
                <w:sz w:val="22"/>
                <w:szCs w:val="22"/>
                <w:lang w:val="ru-RU"/>
              </w:rPr>
              <w:t>0</w:t>
            </w:r>
            <w:r w:rsidR="00236640" w:rsidRPr="00C737D1">
              <w:rPr>
                <w:sz w:val="22"/>
                <w:szCs w:val="22"/>
                <w:lang w:val="ru-RU"/>
              </w:rPr>
              <w:t>00 000 000,00</w:t>
            </w:r>
          </w:p>
        </w:tc>
      </w:tr>
      <w:tr w:rsidR="004E2893" w:rsidRPr="00C737D1" w14:paraId="329D8639" w14:textId="77777777" w:rsidTr="001B2E2C">
        <w:tc>
          <w:tcPr>
            <w:tcW w:w="7825" w:type="dxa"/>
            <w:vAlign w:val="center"/>
          </w:tcPr>
          <w:p w14:paraId="04741CEB" w14:textId="77777777" w:rsidR="00207BC5" w:rsidRPr="00C737D1" w:rsidRDefault="00207BC5" w:rsidP="00207BC5">
            <w:pPr>
              <w:suppressLineNumbers/>
              <w:suppressAutoHyphens/>
              <w:spacing w:after="60"/>
              <w:rPr>
                <w:sz w:val="22"/>
                <w:szCs w:val="22"/>
                <w:lang w:val="ru-RU"/>
              </w:rPr>
            </w:pPr>
            <w:r w:rsidRPr="00C737D1">
              <w:rPr>
                <w:sz w:val="22"/>
                <w:szCs w:val="22"/>
                <w:lang w:val="ru-RU"/>
              </w:rPr>
              <w:t>Количество удовлетворенных Заявок Уполномоченных банков</w:t>
            </w:r>
          </w:p>
        </w:tc>
        <w:tc>
          <w:tcPr>
            <w:tcW w:w="2340" w:type="dxa"/>
            <w:vAlign w:val="center"/>
          </w:tcPr>
          <w:p w14:paraId="75860C94" w14:textId="77777777" w:rsidR="00207BC5" w:rsidRPr="000E536D" w:rsidRDefault="00C8290D" w:rsidP="004B261B">
            <w:pPr>
              <w:suppressLineNumbers/>
              <w:suppressAutoHyphens/>
              <w:spacing w:after="6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4E2893" w:rsidRPr="0065228F" w14:paraId="07D16D33" w14:textId="77777777" w:rsidTr="001B2E2C">
        <w:tc>
          <w:tcPr>
            <w:tcW w:w="7825" w:type="dxa"/>
            <w:vAlign w:val="center"/>
          </w:tcPr>
          <w:p w14:paraId="6033074E" w14:textId="77777777" w:rsidR="00207BC5" w:rsidRPr="00C737D1" w:rsidRDefault="00207BC5" w:rsidP="00207BC5">
            <w:pPr>
              <w:suppressLineNumbers/>
              <w:suppressAutoHyphens/>
              <w:spacing w:after="60"/>
              <w:rPr>
                <w:sz w:val="22"/>
                <w:szCs w:val="22"/>
                <w:lang w:val="ru-RU"/>
              </w:rPr>
            </w:pPr>
            <w:r w:rsidRPr="00C737D1">
              <w:rPr>
                <w:sz w:val="22"/>
                <w:szCs w:val="22"/>
                <w:lang w:val="ru-RU"/>
              </w:rPr>
              <w:t>Срок Договора банковского депозита, дней</w:t>
            </w:r>
          </w:p>
        </w:tc>
        <w:tc>
          <w:tcPr>
            <w:tcW w:w="2340" w:type="dxa"/>
            <w:vAlign w:val="center"/>
          </w:tcPr>
          <w:p w14:paraId="20AC29EF" w14:textId="77777777" w:rsidR="00207BC5" w:rsidRPr="003D45C9" w:rsidRDefault="00D9408A" w:rsidP="00C60E42">
            <w:pPr>
              <w:suppressLineNumbers/>
              <w:suppressAutoHyphens/>
              <w:spacing w:after="6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</w:tr>
    </w:tbl>
    <w:p w14:paraId="0856F9EC" w14:textId="77777777" w:rsidR="00207BC5" w:rsidRPr="0065228F" w:rsidRDefault="00207BC5" w:rsidP="00207BC5">
      <w:pPr>
        <w:widowControl w:val="0"/>
        <w:numPr>
          <w:ilvl w:val="0"/>
          <w:numId w:val="3"/>
        </w:numPr>
        <w:suppressLineNumbers/>
        <w:tabs>
          <w:tab w:val="left" w:pos="1080"/>
        </w:tabs>
        <w:suppressAutoHyphens/>
        <w:spacing w:before="120" w:after="120"/>
        <w:ind w:left="0" w:firstLine="567"/>
        <w:jc w:val="both"/>
        <w:rPr>
          <w:sz w:val="22"/>
          <w:szCs w:val="22"/>
          <w:lang w:val="ru-RU"/>
        </w:rPr>
      </w:pPr>
      <w:r w:rsidRPr="0065228F">
        <w:rPr>
          <w:sz w:val="22"/>
          <w:szCs w:val="22"/>
          <w:lang w:val="ru-RU"/>
        </w:rPr>
        <w:t>Дополнительная информация содержится в объявлении о проведении Депозитного аукциона</w:t>
      </w:r>
      <w:r w:rsidR="00691740">
        <w:rPr>
          <w:sz w:val="22"/>
          <w:szCs w:val="22"/>
          <w:lang w:val="ru-RU"/>
        </w:rPr>
        <w:t xml:space="preserve"> </w:t>
      </w:r>
      <w:r w:rsidRPr="0065228F">
        <w:rPr>
          <w:sz w:val="22"/>
          <w:szCs w:val="22"/>
          <w:lang w:val="ru-RU"/>
        </w:rPr>
        <w:t>от</w:t>
      </w:r>
      <w:r w:rsidR="00691740">
        <w:rPr>
          <w:sz w:val="22"/>
          <w:szCs w:val="22"/>
          <w:lang w:val="ru-RU"/>
        </w:rPr>
        <w:t> </w:t>
      </w:r>
      <w:r w:rsidR="00D9408A">
        <w:rPr>
          <w:b/>
          <w:sz w:val="22"/>
          <w:szCs w:val="22"/>
          <w:lang w:val="ru-RU"/>
        </w:rPr>
        <w:t>2</w:t>
      </w:r>
      <w:r w:rsidR="000C2F7D" w:rsidRPr="003A5E30">
        <w:rPr>
          <w:b/>
          <w:sz w:val="22"/>
          <w:szCs w:val="22"/>
          <w:lang w:val="ru-RU"/>
        </w:rPr>
        <w:t>7</w:t>
      </w:r>
      <w:r w:rsidR="00877BAA" w:rsidRPr="00877BAA">
        <w:rPr>
          <w:b/>
          <w:sz w:val="22"/>
          <w:szCs w:val="22"/>
          <w:lang w:val="ru-RU"/>
        </w:rPr>
        <w:t>.</w:t>
      </w:r>
      <w:r w:rsidR="007B6C6E" w:rsidRPr="0065228F">
        <w:rPr>
          <w:b/>
          <w:sz w:val="22"/>
          <w:szCs w:val="22"/>
          <w:lang w:val="ru-RU"/>
        </w:rPr>
        <w:t>0</w:t>
      </w:r>
      <w:r w:rsidR="00653323">
        <w:rPr>
          <w:b/>
          <w:sz w:val="22"/>
          <w:szCs w:val="22"/>
          <w:lang w:val="ru-RU"/>
        </w:rPr>
        <w:t>6</w:t>
      </w:r>
      <w:r w:rsidRPr="0065228F">
        <w:rPr>
          <w:b/>
          <w:sz w:val="22"/>
          <w:szCs w:val="22"/>
          <w:lang w:val="ru-RU"/>
        </w:rPr>
        <w:t>.202</w:t>
      </w:r>
      <w:r w:rsidR="00C60E42">
        <w:rPr>
          <w:b/>
          <w:sz w:val="22"/>
          <w:szCs w:val="22"/>
          <w:lang w:val="ru-RU"/>
        </w:rPr>
        <w:t>4</w:t>
      </w:r>
      <w:r w:rsidRPr="0065228F">
        <w:rPr>
          <w:sz w:val="22"/>
          <w:szCs w:val="22"/>
          <w:lang w:val="ru-RU"/>
        </w:rPr>
        <w:t>.</w:t>
      </w:r>
    </w:p>
    <w:p w14:paraId="0BBE95A6" w14:textId="77777777" w:rsidR="00207BC5" w:rsidRPr="004E2893" w:rsidRDefault="00207BC5" w:rsidP="00207BC5">
      <w:pPr>
        <w:widowControl w:val="0"/>
        <w:numPr>
          <w:ilvl w:val="0"/>
          <w:numId w:val="3"/>
        </w:numPr>
        <w:suppressLineNumbers/>
        <w:tabs>
          <w:tab w:val="left" w:pos="1080"/>
        </w:tabs>
        <w:suppressAutoHyphens/>
        <w:spacing w:before="120" w:after="120"/>
        <w:jc w:val="both"/>
        <w:rPr>
          <w:sz w:val="22"/>
          <w:szCs w:val="22"/>
          <w:lang w:val="ru-RU"/>
        </w:rPr>
      </w:pPr>
      <w:r w:rsidRPr="004E2893">
        <w:rPr>
          <w:sz w:val="22"/>
          <w:szCs w:val="22"/>
          <w:lang w:val="ru-RU"/>
        </w:rPr>
        <w:t xml:space="preserve">Дополнительная информация: </w:t>
      </w:r>
      <w:r w:rsidRPr="004E2893">
        <w:rPr>
          <w:b/>
          <w:i/>
          <w:sz w:val="22"/>
          <w:szCs w:val="22"/>
          <w:lang w:val="ru-RU"/>
        </w:rPr>
        <w:t xml:space="preserve">идентификатор договора депозита </w:t>
      </w:r>
      <w:r w:rsidRPr="004E2893">
        <w:rPr>
          <w:b/>
          <w:i/>
          <w:sz w:val="22"/>
          <w:szCs w:val="22"/>
        </w:rPr>
        <w:t>DT</w:t>
      </w:r>
      <w:r w:rsidRPr="004E2893">
        <w:rPr>
          <w:b/>
          <w:i/>
          <w:sz w:val="22"/>
          <w:szCs w:val="22"/>
          <w:lang w:val="ru-RU"/>
        </w:rPr>
        <w:t>1000</w:t>
      </w:r>
      <w:r w:rsidRPr="004E2893">
        <w:rPr>
          <w:b/>
          <w:i/>
          <w:sz w:val="22"/>
          <w:szCs w:val="22"/>
          <w:lang w:val="en-US"/>
        </w:rPr>
        <w:t>S</w:t>
      </w:r>
      <w:r w:rsidR="002E07DC">
        <w:rPr>
          <w:b/>
          <w:i/>
          <w:sz w:val="22"/>
          <w:szCs w:val="22"/>
          <w:lang w:val="ru-RU"/>
        </w:rPr>
        <w:t>0</w:t>
      </w:r>
      <w:r w:rsidR="00D9408A">
        <w:rPr>
          <w:b/>
          <w:i/>
          <w:sz w:val="22"/>
          <w:szCs w:val="22"/>
          <w:lang w:val="ru-RU"/>
        </w:rPr>
        <w:t>55</w:t>
      </w:r>
      <w:r w:rsidRPr="004E2893">
        <w:rPr>
          <w:b/>
          <w:i/>
          <w:sz w:val="22"/>
          <w:szCs w:val="22"/>
          <w:lang w:val="en-US"/>
        </w:rPr>
        <w:t>U</w:t>
      </w:r>
      <w:r w:rsidRPr="004E2893">
        <w:rPr>
          <w:sz w:val="22"/>
          <w:szCs w:val="22"/>
          <w:lang w:val="ru-RU"/>
        </w:rPr>
        <w:t>.</w:t>
      </w:r>
    </w:p>
    <w:p w14:paraId="297FBCA6" w14:textId="77777777" w:rsidR="006B219D" w:rsidRPr="004E2893" w:rsidRDefault="006B219D" w:rsidP="00207BC5">
      <w:pPr>
        <w:suppressLineNumbers/>
        <w:suppressAutoHyphens/>
        <w:jc w:val="both"/>
        <w:outlineLvl w:val="4"/>
        <w:rPr>
          <w:b/>
          <w:bCs/>
          <w:iCs/>
          <w:sz w:val="22"/>
          <w:szCs w:val="22"/>
          <w:lang w:val="ru-RU"/>
        </w:rPr>
      </w:pPr>
    </w:p>
    <w:p w14:paraId="247500C0" w14:textId="77777777" w:rsidR="006B219D" w:rsidRPr="004E2893" w:rsidRDefault="006B219D" w:rsidP="00207BC5">
      <w:pPr>
        <w:suppressLineNumbers/>
        <w:suppressAutoHyphens/>
        <w:jc w:val="both"/>
        <w:outlineLvl w:val="4"/>
        <w:rPr>
          <w:b/>
          <w:bCs/>
          <w:iCs/>
          <w:sz w:val="22"/>
          <w:szCs w:val="22"/>
          <w:lang w:val="ru-RU"/>
        </w:rPr>
      </w:pPr>
    </w:p>
    <w:p w14:paraId="37AA946D" w14:textId="77777777" w:rsidR="006B219D" w:rsidRPr="004E2893" w:rsidRDefault="006B219D" w:rsidP="00207BC5">
      <w:pPr>
        <w:suppressLineNumbers/>
        <w:suppressAutoHyphens/>
        <w:jc w:val="both"/>
        <w:outlineLvl w:val="4"/>
        <w:rPr>
          <w:b/>
          <w:bCs/>
          <w:iCs/>
          <w:sz w:val="22"/>
          <w:szCs w:val="22"/>
          <w:lang w:val="ru-RU"/>
        </w:rPr>
      </w:pPr>
      <w:r w:rsidRPr="004E2893">
        <w:rPr>
          <w:b/>
          <w:bCs/>
          <w:iCs/>
          <w:sz w:val="22"/>
          <w:szCs w:val="22"/>
          <w:lang w:val="ru-RU"/>
        </w:rPr>
        <w:t>Заместитель</w:t>
      </w:r>
    </w:p>
    <w:p w14:paraId="260CE8CC" w14:textId="77777777" w:rsidR="006B219D" w:rsidRPr="00DA6832" w:rsidRDefault="006B219D" w:rsidP="00207BC5">
      <w:pPr>
        <w:suppressLineNumbers/>
        <w:suppressAutoHyphens/>
        <w:jc w:val="both"/>
        <w:outlineLvl w:val="4"/>
        <w:rPr>
          <w:b/>
          <w:sz w:val="22"/>
          <w:szCs w:val="22"/>
          <w:lang w:val="ru-RU"/>
        </w:rPr>
      </w:pPr>
      <w:r w:rsidRPr="004E2893">
        <w:rPr>
          <w:b/>
          <w:bCs/>
          <w:iCs/>
          <w:sz w:val="22"/>
          <w:szCs w:val="22"/>
          <w:lang w:val="ru-RU"/>
        </w:rPr>
        <w:t xml:space="preserve">председателя </w:t>
      </w:r>
      <w:r w:rsidRPr="004E2893">
        <w:rPr>
          <w:b/>
          <w:sz w:val="22"/>
          <w:szCs w:val="22"/>
          <w:lang w:val="ru-RU"/>
        </w:rPr>
        <w:t xml:space="preserve">Комитета                                                                                      </w:t>
      </w:r>
      <w:r w:rsidR="005E2C48">
        <w:rPr>
          <w:b/>
          <w:sz w:val="22"/>
          <w:szCs w:val="22"/>
          <w:lang w:val="ru-RU"/>
        </w:rPr>
        <w:t xml:space="preserve">        </w:t>
      </w:r>
      <w:r w:rsidR="006E0619">
        <w:rPr>
          <w:b/>
          <w:sz w:val="22"/>
          <w:szCs w:val="22"/>
          <w:lang w:val="ru-RU"/>
        </w:rPr>
        <w:t xml:space="preserve">       </w:t>
      </w:r>
      <w:r w:rsidR="005E2C48">
        <w:rPr>
          <w:b/>
          <w:sz w:val="22"/>
          <w:szCs w:val="22"/>
          <w:lang w:val="ru-RU"/>
        </w:rPr>
        <w:t xml:space="preserve">      </w:t>
      </w:r>
      <w:r w:rsidR="006E0619">
        <w:rPr>
          <w:b/>
          <w:sz w:val="22"/>
          <w:szCs w:val="22"/>
          <w:lang w:val="ru-RU"/>
        </w:rPr>
        <w:t xml:space="preserve">      </w:t>
      </w:r>
      <w:r w:rsidR="005E2C48">
        <w:rPr>
          <w:b/>
          <w:sz w:val="22"/>
          <w:szCs w:val="22"/>
          <w:lang w:val="ru-RU"/>
        </w:rPr>
        <w:t xml:space="preserve">   </w:t>
      </w:r>
      <w:r w:rsidR="00B12D00">
        <w:rPr>
          <w:b/>
          <w:sz w:val="22"/>
          <w:szCs w:val="22"/>
          <w:lang w:val="ru-RU"/>
        </w:rPr>
        <w:t xml:space="preserve"> </w:t>
      </w:r>
      <w:r w:rsidR="00BD23AC">
        <w:rPr>
          <w:b/>
          <w:sz w:val="22"/>
          <w:szCs w:val="22"/>
          <w:lang w:val="ru-RU"/>
        </w:rPr>
        <w:t>И.Н. Хафизова</w:t>
      </w:r>
    </w:p>
    <w:p w14:paraId="584BB3B9" w14:textId="77777777" w:rsidR="008F0994" w:rsidRDefault="008F0994" w:rsidP="00207BC5">
      <w:pPr>
        <w:widowControl w:val="0"/>
        <w:suppressLineNumbers/>
        <w:tabs>
          <w:tab w:val="left" w:pos="1134"/>
        </w:tabs>
        <w:suppressAutoHyphens/>
        <w:spacing w:line="60" w:lineRule="atLeast"/>
        <w:jc w:val="both"/>
        <w:rPr>
          <w:sz w:val="22"/>
          <w:szCs w:val="22"/>
          <w:lang w:val="ru-RU"/>
        </w:rPr>
      </w:pPr>
    </w:p>
    <w:p w14:paraId="6B3AA356" w14:textId="77777777" w:rsidR="002E7325" w:rsidRPr="004E2893" w:rsidRDefault="002E7325" w:rsidP="00207BC5">
      <w:pPr>
        <w:widowControl w:val="0"/>
        <w:suppressLineNumbers/>
        <w:tabs>
          <w:tab w:val="left" w:pos="1134"/>
        </w:tabs>
        <w:suppressAutoHyphens/>
        <w:spacing w:line="60" w:lineRule="atLeast"/>
        <w:jc w:val="both"/>
        <w:rPr>
          <w:sz w:val="22"/>
          <w:szCs w:val="22"/>
          <w:lang w:val="ru-RU"/>
        </w:rPr>
      </w:pPr>
    </w:p>
    <w:p w14:paraId="4398FFFF" w14:textId="77777777" w:rsidR="00207BC5" w:rsidRPr="004E2893" w:rsidRDefault="00207BC5" w:rsidP="00207BC5">
      <w:pPr>
        <w:widowControl w:val="0"/>
        <w:suppressLineNumbers/>
        <w:tabs>
          <w:tab w:val="left" w:pos="1134"/>
        </w:tabs>
        <w:suppressAutoHyphens/>
        <w:spacing w:line="60" w:lineRule="atLeast"/>
        <w:jc w:val="both"/>
        <w:rPr>
          <w:sz w:val="22"/>
          <w:szCs w:val="22"/>
          <w:lang w:val="ru-RU"/>
        </w:rPr>
      </w:pPr>
    </w:p>
    <w:p w14:paraId="5FA1A6E3" w14:textId="77777777" w:rsidR="0055557A" w:rsidRPr="00292FCE" w:rsidRDefault="006B219D" w:rsidP="00207BC5">
      <w:pPr>
        <w:widowControl w:val="0"/>
        <w:suppressLineNumbers/>
        <w:tabs>
          <w:tab w:val="left" w:pos="1134"/>
        </w:tabs>
        <w:suppressAutoHyphens/>
        <w:spacing w:line="60" w:lineRule="atLeast"/>
        <w:jc w:val="both"/>
        <w:rPr>
          <w:lang w:val="ru-RU"/>
        </w:rPr>
      </w:pPr>
      <w:r w:rsidRPr="00B12D00">
        <w:rPr>
          <w:sz w:val="22"/>
          <w:szCs w:val="22"/>
          <w:lang w:val="ru-RU"/>
        </w:rPr>
        <w:t xml:space="preserve">подписано </w:t>
      </w:r>
      <w:r w:rsidRPr="004E2893">
        <w:rPr>
          <w:sz w:val="22"/>
          <w:szCs w:val="22"/>
        </w:rPr>
        <w:fldChar w:fldCharType="begin"/>
      </w:r>
      <w:r w:rsidRPr="004E2893">
        <w:rPr>
          <w:sz w:val="22"/>
          <w:szCs w:val="22"/>
        </w:rPr>
        <w:instrText xml:space="preserve"> TIME  \@ "dd.MM.yyyy" </w:instrText>
      </w:r>
      <w:r w:rsidRPr="004E2893">
        <w:rPr>
          <w:sz w:val="22"/>
          <w:szCs w:val="22"/>
        </w:rPr>
        <w:fldChar w:fldCharType="separate"/>
      </w:r>
      <w:r w:rsidR="00377128">
        <w:rPr>
          <w:noProof/>
          <w:sz w:val="22"/>
          <w:szCs w:val="22"/>
        </w:rPr>
        <w:t>01.07.2024</w:t>
      </w:r>
      <w:r w:rsidRPr="004E2893">
        <w:rPr>
          <w:sz w:val="22"/>
          <w:szCs w:val="22"/>
        </w:rPr>
        <w:fldChar w:fldCharType="end"/>
      </w:r>
    </w:p>
    <w:sectPr w:rsidR="0055557A" w:rsidRPr="00292FCE" w:rsidSect="00CF09E3"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212D9" w14:textId="77777777" w:rsidR="0000785C" w:rsidRDefault="0000785C">
      <w:r>
        <w:separator/>
      </w:r>
    </w:p>
  </w:endnote>
  <w:endnote w:type="continuationSeparator" w:id="0">
    <w:p w14:paraId="72210ED3" w14:textId="77777777" w:rsidR="0000785C" w:rsidRDefault="0000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6225C" w14:textId="77777777" w:rsidR="0000785C" w:rsidRDefault="0000785C">
      <w:r>
        <w:separator/>
      </w:r>
    </w:p>
  </w:footnote>
  <w:footnote w:type="continuationSeparator" w:id="0">
    <w:p w14:paraId="12D2912C" w14:textId="77777777" w:rsidR="0000785C" w:rsidRDefault="0000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A35B" w14:textId="77777777" w:rsidR="0055557A" w:rsidRDefault="005555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1B89AA29" w14:textId="77777777"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D4AC" w14:textId="77777777" w:rsidR="0055557A" w:rsidRDefault="005555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0994">
      <w:rPr>
        <w:rStyle w:val="a4"/>
        <w:noProof/>
      </w:rPr>
      <w:t>2</w:t>
    </w:r>
    <w:r>
      <w:rPr>
        <w:rStyle w:val="a4"/>
      </w:rPr>
      <w:fldChar w:fldCharType="end"/>
    </w:r>
  </w:p>
  <w:p w14:paraId="563AB4BB" w14:textId="77777777"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0640A"/>
    <w:multiLevelType w:val="hybridMultilevel"/>
    <w:tmpl w:val="30BAB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706BE"/>
    <w:multiLevelType w:val="hybridMultilevel"/>
    <w:tmpl w:val="0F628FDA"/>
    <w:lvl w:ilvl="0" w:tplc="4B323754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intFractionalCharacterWidth/>
  <w:embedSystemFont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9D"/>
    <w:rsid w:val="000021FB"/>
    <w:rsid w:val="0000785C"/>
    <w:rsid w:val="00011E70"/>
    <w:rsid w:val="00016306"/>
    <w:rsid w:val="00036401"/>
    <w:rsid w:val="0004052A"/>
    <w:rsid w:val="00042C8C"/>
    <w:rsid w:val="00055CC8"/>
    <w:rsid w:val="00056BC5"/>
    <w:rsid w:val="00065B65"/>
    <w:rsid w:val="000843D3"/>
    <w:rsid w:val="00087015"/>
    <w:rsid w:val="0009131C"/>
    <w:rsid w:val="00094E6B"/>
    <w:rsid w:val="00095FA8"/>
    <w:rsid w:val="000A15FD"/>
    <w:rsid w:val="000C2F7D"/>
    <w:rsid w:val="000E536D"/>
    <w:rsid w:val="000E6FD5"/>
    <w:rsid w:val="000F5301"/>
    <w:rsid w:val="0011690B"/>
    <w:rsid w:val="00130439"/>
    <w:rsid w:val="00130DFE"/>
    <w:rsid w:val="00156BD5"/>
    <w:rsid w:val="00164BA2"/>
    <w:rsid w:val="0017715D"/>
    <w:rsid w:val="00194935"/>
    <w:rsid w:val="001A77EA"/>
    <w:rsid w:val="001B2E2C"/>
    <w:rsid w:val="001B52E8"/>
    <w:rsid w:val="001B6381"/>
    <w:rsid w:val="001B7007"/>
    <w:rsid w:val="001C23C1"/>
    <w:rsid w:val="001E4F31"/>
    <w:rsid w:val="001F3D67"/>
    <w:rsid w:val="001F539D"/>
    <w:rsid w:val="00207BC5"/>
    <w:rsid w:val="0021640F"/>
    <w:rsid w:val="00217102"/>
    <w:rsid w:val="00236640"/>
    <w:rsid w:val="00236B64"/>
    <w:rsid w:val="00250191"/>
    <w:rsid w:val="0026257E"/>
    <w:rsid w:val="00263770"/>
    <w:rsid w:val="00282BF8"/>
    <w:rsid w:val="00292FCE"/>
    <w:rsid w:val="002D40B7"/>
    <w:rsid w:val="002E07DC"/>
    <w:rsid w:val="002E7325"/>
    <w:rsid w:val="0031115B"/>
    <w:rsid w:val="00316179"/>
    <w:rsid w:val="003321B0"/>
    <w:rsid w:val="003371C5"/>
    <w:rsid w:val="003400CB"/>
    <w:rsid w:val="00367A04"/>
    <w:rsid w:val="00377128"/>
    <w:rsid w:val="00377998"/>
    <w:rsid w:val="003849DB"/>
    <w:rsid w:val="003917F6"/>
    <w:rsid w:val="003A5E30"/>
    <w:rsid w:val="003B0F36"/>
    <w:rsid w:val="003C0745"/>
    <w:rsid w:val="003C4632"/>
    <w:rsid w:val="003D3627"/>
    <w:rsid w:val="003D45C9"/>
    <w:rsid w:val="003D7BC6"/>
    <w:rsid w:val="003E6D07"/>
    <w:rsid w:val="004002CC"/>
    <w:rsid w:val="0041589E"/>
    <w:rsid w:val="00421477"/>
    <w:rsid w:val="00450BFB"/>
    <w:rsid w:val="004562F0"/>
    <w:rsid w:val="00474B38"/>
    <w:rsid w:val="004765CB"/>
    <w:rsid w:val="00476827"/>
    <w:rsid w:val="004774DB"/>
    <w:rsid w:val="00481E3C"/>
    <w:rsid w:val="00486C75"/>
    <w:rsid w:val="00487897"/>
    <w:rsid w:val="004926DD"/>
    <w:rsid w:val="004B261B"/>
    <w:rsid w:val="004C4A1E"/>
    <w:rsid w:val="004D4ECF"/>
    <w:rsid w:val="004E2893"/>
    <w:rsid w:val="00530060"/>
    <w:rsid w:val="00536230"/>
    <w:rsid w:val="0053760E"/>
    <w:rsid w:val="00541F9D"/>
    <w:rsid w:val="0054329F"/>
    <w:rsid w:val="00544C5E"/>
    <w:rsid w:val="0055029E"/>
    <w:rsid w:val="00552BBE"/>
    <w:rsid w:val="0055557A"/>
    <w:rsid w:val="00555E09"/>
    <w:rsid w:val="00567DFB"/>
    <w:rsid w:val="00580CFA"/>
    <w:rsid w:val="005A3192"/>
    <w:rsid w:val="005C74C7"/>
    <w:rsid w:val="005D3F2C"/>
    <w:rsid w:val="005D4BF2"/>
    <w:rsid w:val="005D56D2"/>
    <w:rsid w:val="005D7515"/>
    <w:rsid w:val="005E2C48"/>
    <w:rsid w:val="005E2C4E"/>
    <w:rsid w:val="005F07A8"/>
    <w:rsid w:val="005F168D"/>
    <w:rsid w:val="005F387D"/>
    <w:rsid w:val="005F3D9C"/>
    <w:rsid w:val="005F4639"/>
    <w:rsid w:val="0060652F"/>
    <w:rsid w:val="00612D35"/>
    <w:rsid w:val="00620686"/>
    <w:rsid w:val="006245A3"/>
    <w:rsid w:val="00627475"/>
    <w:rsid w:val="006310BB"/>
    <w:rsid w:val="0065228F"/>
    <w:rsid w:val="00653323"/>
    <w:rsid w:val="00656501"/>
    <w:rsid w:val="006567B4"/>
    <w:rsid w:val="00685DB1"/>
    <w:rsid w:val="0068720F"/>
    <w:rsid w:val="00687873"/>
    <w:rsid w:val="00691740"/>
    <w:rsid w:val="006930AF"/>
    <w:rsid w:val="00695C0F"/>
    <w:rsid w:val="00696418"/>
    <w:rsid w:val="0069740F"/>
    <w:rsid w:val="006A2409"/>
    <w:rsid w:val="006A4769"/>
    <w:rsid w:val="006B1D71"/>
    <w:rsid w:val="006B219D"/>
    <w:rsid w:val="006B3574"/>
    <w:rsid w:val="006B7C65"/>
    <w:rsid w:val="006C208F"/>
    <w:rsid w:val="006D7B62"/>
    <w:rsid w:val="006E0619"/>
    <w:rsid w:val="006E2B20"/>
    <w:rsid w:val="0072349B"/>
    <w:rsid w:val="00726FFA"/>
    <w:rsid w:val="00733212"/>
    <w:rsid w:val="00735E7D"/>
    <w:rsid w:val="0073692E"/>
    <w:rsid w:val="00742318"/>
    <w:rsid w:val="00753D33"/>
    <w:rsid w:val="007553F3"/>
    <w:rsid w:val="00763D0E"/>
    <w:rsid w:val="00765190"/>
    <w:rsid w:val="00784391"/>
    <w:rsid w:val="0078460D"/>
    <w:rsid w:val="00784BA4"/>
    <w:rsid w:val="007A14DF"/>
    <w:rsid w:val="007B6C6E"/>
    <w:rsid w:val="007C0CC3"/>
    <w:rsid w:val="007E0669"/>
    <w:rsid w:val="007F4E34"/>
    <w:rsid w:val="00803264"/>
    <w:rsid w:val="008075AB"/>
    <w:rsid w:val="008103E6"/>
    <w:rsid w:val="00811B1B"/>
    <w:rsid w:val="008375EF"/>
    <w:rsid w:val="00847034"/>
    <w:rsid w:val="00871A94"/>
    <w:rsid w:val="00877BAA"/>
    <w:rsid w:val="00881B32"/>
    <w:rsid w:val="008835C3"/>
    <w:rsid w:val="008A4C44"/>
    <w:rsid w:val="008A7914"/>
    <w:rsid w:val="008B3AC1"/>
    <w:rsid w:val="008B6A29"/>
    <w:rsid w:val="008C1E78"/>
    <w:rsid w:val="008C5974"/>
    <w:rsid w:val="008E2B36"/>
    <w:rsid w:val="008E751F"/>
    <w:rsid w:val="008F0994"/>
    <w:rsid w:val="008F200D"/>
    <w:rsid w:val="008F330F"/>
    <w:rsid w:val="00915BF3"/>
    <w:rsid w:val="009477C7"/>
    <w:rsid w:val="00965C02"/>
    <w:rsid w:val="009718F3"/>
    <w:rsid w:val="00975B5B"/>
    <w:rsid w:val="009A6A68"/>
    <w:rsid w:val="009C2149"/>
    <w:rsid w:val="009C790E"/>
    <w:rsid w:val="009D25E0"/>
    <w:rsid w:val="00A02F7C"/>
    <w:rsid w:val="00A07849"/>
    <w:rsid w:val="00A10274"/>
    <w:rsid w:val="00A11DA3"/>
    <w:rsid w:val="00A21CD9"/>
    <w:rsid w:val="00A3195F"/>
    <w:rsid w:val="00A365AA"/>
    <w:rsid w:val="00A4732F"/>
    <w:rsid w:val="00A506F3"/>
    <w:rsid w:val="00A64F1C"/>
    <w:rsid w:val="00A74CBE"/>
    <w:rsid w:val="00A75C58"/>
    <w:rsid w:val="00A75FF5"/>
    <w:rsid w:val="00A92CA9"/>
    <w:rsid w:val="00AA6E7B"/>
    <w:rsid w:val="00AA7982"/>
    <w:rsid w:val="00AB1BF7"/>
    <w:rsid w:val="00AD451A"/>
    <w:rsid w:val="00B00FDB"/>
    <w:rsid w:val="00B01EE1"/>
    <w:rsid w:val="00B04264"/>
    <w:rsid w:val="00B04E49"/>
    <w:rsid w:val="00B12D00"/>
    <w:rsid w:val="00B36177"/>
    <w:rsid w:val="00B6333E"/>
    <w:rsid w:val="00B7040D"/>
    <w:rsid w:val="00B70EE0"/>
    <w:rsid w:val="00B93DFE"/>
    <w:rsid w:val="00BA0286"/>
    <w:rsid w:val="00BB008B"/>
    <w:rsid w:val="00BB3D2D"/>
    <w:rsid w:val="00BC3F2E"/>
    <w:rsid w:val="00BC62B2"/>
    <w:rsid w:val="00BC68A5"/>
    <w:rsid w:val="00BC7627"/>
    <w:rsid w:val="00BD23AC"/>
    <w:rsid w:val="00BD6C95"/>
    <w:rsid w:val="00C026A0"/>
    <w:rsid w:val="00C24952"/>
    <w:rsid w:val="00C26212"/>
    <w:rsid w:val="00C308A0"/>
    <w:rsid w:val="00C4248A"/>
    <w:rsid w:val="00C46902"/>
    <w:rsid w:val="00C50822"/>
    <w:rsid w:val="00C5668A"/>
    <w:rsid w:val="00C60E42"/>
    <w:rsid w:val="00C6770B"/>
    <w:rsid w:val="00C737D1"/>
    <w:rsid w:val="00C750E0"/>
    <w:rsid w:val="00C8290D"/>
    <w:rsid w:val="00C931C2"/>
    <w:rsid w:val="00CA0C53"/>
    <w:rsid w:val="00CA3234"/>
    <w:rsid w:val="00CB2D19"/>
    <w:rsid w:val="00CB3FC4"/>
    <w:rsid w:val="00CB4A30"/>
    <w:rsid w:val="00CB518E"/>
    <w:rsid w:val="00CC5571"/>
    <w:rsid w:val="00CD50A6"/>
    <w:rsid w:val="00CE03D0"/>
    <w:rsid w:val="00CE421B"/>
    <w:rsid w:val="00CE7DCA"/>
    <w:rsid w:val="00CF00D4"/>
    <w:rsid w:val="00CF09E3"/>
    <w:rsid w:val="00D16917"/>
    <w:rsid w:val="00D24556"/>
    <w:rsid w:val="00D37E14"/>
    <w:rsid w:val="00D61E21"/>
    <w:rsid w:val="00D763AB"/>
    <w:rsid w:val="00D8273F"/>
    <w:rsid w:val="00D90741"/>
    <w:rsid w:val="00D9408A"/>
    <w:rsid w:val="00D96DB6"/>
    <w:rsid w:val="00DA6832"/>
    <w:rsid w:val="00DB32D3"/>
    <w:rsid w:val="00DB7857"/>
    <w:rsid w:val="00DD1639"/>
    <w:rsid w:val="00DE2DDE"/>
    <w:rsid w:val="00DE4C5D"/>
    <w:rsid w:val="00DF090B"/>
    <w:rsid w:val="00DF3B29"/>
    <w:rsid w:val="00E01B31"/>
    <w:rsid w:val="00E034D2"/>
    <w:rsid w:val="00E04D54"/>
    <w:rsid w:val="00E14C0C"/>
    <w:rsid w:val="00E23757"/>
    <w:rsid w:val="00E26D43"/>
    <w:rsid w:val="00E424DC"/>
    <w:rsid w:val="00E43414"/>
    <w:rsid w:val="00E52268"/>
    <w:rsid w:val="00E5562F"/>
    <w:rsid w:val="00E57DC2"/>
    <w:rsid w:val="00E9275C"/>
    <w:rsid w:val="00EA7273"/>
    <w:rsid w:val="00EC2D8B"/>
    <w:rsid w:val="00EE0320"/>
    <w:rsid w:val="00EE4850"/>
    <w:rsid w:val="00EE77F3"/>
    <w:rsid w:val="00EF1CBC"/>
    <w:rsid w:val="00F02D7F"/>
    <w:rsid w:val="00F30ABB"/>
    <w:rsid w:val="00F318B6"/>
    <w:rsid w:val="00F55CC6"/>
    <w:rsid w:val="00F601E0"/>
    <w:rsid w:val="00F62E7F"/>
    <w:rsid w:val="00F66A6B"/>
    <w:rsid w:val="00F86278"/>
    <w:rsid w:val="00F96EA2"/>
    <w:rsid w:val="00FA2EC1"/>
    <w:rsid w:val="00FB5F15"/>
    <w:rsid w:val="00FC75BC"/>
    <w:rsid w:val="00FD77BB"/>
    <w:rsid w:val="00FF3FC0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CA1945"/>
  <w15:chartTrackingRefBased/>
  <w15:docId w15:val="{77815C81-1363-47AD-B095-9C9A4FC9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Balloon Text"/>
    <w:basedOn w:val="a"/>
    <w:link w:val="a9"/>
    <w:rsid w:val="008F09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8F0994"/>
    <w:rPr>
      <w:rFonts w:ascii="Segoe UI" w:hAnsi="Segoe UI" w:cs="Segoe UI"/>
      <w:sz w:val="18"/>
      <w:szCs w:val="18"/>
      <w:lang w:val="en-GB"/>
    </w:rPr>
  </w:style>
  <w:style w:type="paragraph" w:styleId="aa">
    <w:name w:val="List Paragraph"/>
    <w:basedOn w:val="a"/>
    <w:uiPriority w:val="34"/>
    <w:qFormat/>
    <w:rsid w:val="00207BC5"/>
    <w:pPr>
      <w:ind w:left="720"/>
      <w:contextualSpacing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6;&#1084;&#1092;&#1080;&#1085;&#1089;&#1087;&#1073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1773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Елфимов Даниил Михайлович</dc:creator>
  <cp:keywords>Комитет финансов</cp:keywords>
  <cp:lastModifiedBy>Вострых Юлия Анатольевна</cp:lastModifiedBy>
  <cp:revision>27</cp:revision>
  <cp:lastPrinted>2024-06-28T09:07:00Z</cp:lastPrinted>
  <dcterms:created xsi:type="dcterms:W3CDTF">2024-01-12T08:23:00Z</dcterms:created>
  <dcterms:modified xsi:type="dcterms:W3CDTF">2024-06-28T09:44:00Z</dcterms:modified>
  <cp:category>Бланки</cp:category>
</cp:coreProperties>
</file>